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Default="009E09BE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 xml:space="preserve"> </w:t>
      </w:r>
      <w:r w:rsidR="00D3199A" w:rsidRPr="00396F1D">
        <w:rPr>
          <w:rFonts w:ascii="Courier" w:hAnsi="Courier" w:cs="Courier"/>
          <w:kern w:val="0"/>
        </w:rPr>
        <w:t>“</w:t>
      </w:r>
      <w:r w:rsidR="00D3199A" w:rsidRPr="00396F1D">
        <w:rPr>
          <w:rFonts w:ascii="Courier" w:hAnsi="Courier" w:cs="Courier"/>
          <w:kern w:val="0"/>
        </w:rPr>
        <w:t>青年人才托举工程项目</w:t>
      </w:r>
      <w:r w:rsidR="00D3199A"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="00D3199A" w:rsidRPr="00396F1D">
        <w:rPr>
          <w:rFonts w:ascii="Courier" w:hAnsi="Courier" w:cs="Courier"/>
          <w:kern w:val="0"/>
        </w:rPr>
        <w:t>表</w:t>
      </w:r>
    </w:p>
    <w:p w:rsidR="00D3199A" w:rsidRDefault="00396F1D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p w:rsidR="001509CF" w:rsidRPr="00396F1D" w:rsidRDefault="001509CF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3261"/>
      </w:tblGrid>
      <w:tr w:rsidR="00396F1D" w:rsidRPr="00396F1D" w:rsidTr="00A354A2">
        <w:tc>
          <w:tcPr>
            <w:tcW w:w="1809" w:type="dxa"/>
          </w:tcPr>
          <w:p w:rsidR="00396F1D" w:rsidRPr="00396F1D" w:rsidRDefault="00DB3C6A" w:rsidP="00A354A2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410" w:type="dxa"/>
          </w:tcPr>
          <w:p w:rsidR="00396F1D" w:rsidRPr="00396F1D" w:rsidRDefault="00985F2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于超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261" w:type="dxa"/>
          </w:tcPr>
          <w:p w:rsidR="00396F1D" w:rsidRPr="00396F1D" w:rsidRDefault="00985F25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男</w:t>
            </w:r>
          </w:p>
        </w:tc>
      </w:tr>
      <w:tr w:rsidR="00396F1D" w:rsidRPr="00396F1D" w:rsidTr="00A354A2">
        <w:tc>
          <w:tcPr>
            <w:tcW w:w="180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410" w:type="dxa"/>
          </w:tcPr>
          <w:p w:rsidR="00396F1D" w:rsidRPr="00396F1D" w:rsidRDefault="00985F2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1987</w:t>
            </w:r>
            <w:r>
              <w:rPr>
                <w:rFonts w:ascii="Courier" w:hAnsi="Courier" w:cs="Courier" w:hint="eastAsia"/>
                <w:kern w:val="0"/>
              </w:rPr>
              <w:t>年</w:t>
            </w:r>
            <w:r>
              <w:rPr>
                <w:rFonts w:ascii="Courier" w:hAnsi="Courier" w:cs="Courier" w:hint="eastAsia"/>
                <w:kern w:val="0"/>
              </w:rPr>
              <w:t>10</w:t>
            </w:r>
            <w:r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396F1D" w:rsidRDefault="00985F25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副教授</w:t>
            </w:r>
          </w:p>
        </w:tc>
      </w:tr>
      <w:tr w:rsidR="00396F1D" w:rsidRPr="00396F1D" w:rsidTr="00A354A2">
        <w:tc>
          <w:tcPr>
            <w:tcW w:w="1809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410" w:type="dxa"/>
          </w:tcPr>
          <w:p w:rsidR="00396F1D" w:rsidRPr="00396F1D" w:rsidRDefault="00985F2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2015</w:t>
            </w:r>
            <w:r>
              <w:rPr>
                <w:rFonts w:ascii="Courier" w:hAnsi="Courier" w:cs="Courier" w:hint="eastAsia"/>
                <w:kern w:val="0"/>
              </w:rPr>
              <w:t>年</w:t>
            </w:r>
            <w:r>
              <w:rPr>
                <w:rFonts w:ascii="Courier" w:hAnsi="Courier" w:cs="Courier" w:hint="eastAsia"/>
                <w:kern w:val="0"/>
              </w:rPr>
              <w:t>10</w:t>
            </w:r>
            <w:r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专业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396F1D" w:rsidRDefault="00985F25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固体力学</w:t>
            </w:r>
          </w:p>
        </w:tc>
      </w:tr>
      <w:tr w:rsidR="00396F1D" w:rsidRPr="00396F1D" w:rsidTr="00A354A2">
        <w:tc>
          <w:tcPr>
            <w:tcW w:w="180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410" w:type="dxa"/>
          </w:tcPr>
          <w:p w:rsidR="00396F1D" w:rsidRPr="00396F1D" w:rsidRDefault="00985F2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西南交通大学</w:t>
            </w:r>
            <w:r w:rsidR="00A354A2">
              <w:rPr>
                <w:rFonts w:ascii="Courier" w:hAnsi="Courier" w:cs="Courier" w:hint="eastAsia"/>
                <w:kern w:val="0"/>
              </w:rPr>
              <w:t>力学与工程学院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261" w:type="dxa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396F1D" w:rsidTr="00B24650">
        <w:trPr>
          <w:trHeight w:val="8637"/>
        </w:trPr>
        <w:tc>
          <w:tcPr>
            <w:tcW w:w="9039" w:type="dxa"/>
            <w:gridSpan w:val="4"/>
          </w:tcPr>
          <w:p w:rsidR="00396F1D" w:rsidRPr="001509CF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b/>
                <w:kern w:val="0"/>
              </w:rPr>
            </w:pPr>
            <w:r w:rsidRPr="001509CF">
              <w:rPr>
                <w:rFonts w:ascii="Times" w:hAnsi="Times" w:cs="Times" w:hint="eastAsia"/>
                <w:b/>
                <w:kern w:val="0"/>
              </w:rPr>
              <w:t>推荐理由：</w:t>
            </w: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/>
                <w:kern w:val="0"/>
              </w:rPr>
              <w:t>(</w:t>
            </w:r>
            <w:r w:rsidRPr="00396F1D">
              <w:rPr>
                <w:rFonts w:ascii="Times" w:hAnsi="Times" w:cs="Times"/>
                <w:kern w:val="0"/>
              </w:rPr>
              <w:t>简要介绍</w:t>
            </w:r>
            <w:r w:rsidRPr="00396F1D">
              <w:rPr>
                <w:rFonts w:ascii="Times" w:hAnsi="Times" w:cs="Times" w:hint="eastAsia"/>
                <w:kern w:val="0"/>
              </w:rPr>
              <w:t>候选人</w:t>
            </w:r>
            <w:r w:rsidRPr="00396F1D">
              <w:rPr>
                <w:rFonts w:ascii="Times" w:hAnsi="Times" w:cs="Times"/>
                <w:kern w:val="0"/>
              </w:rPr>
              <w:t>教育经历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研究背景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研究方向与目标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重点介绍研究的创新性以及需要</w:t>
            </w:r>
            <w:r w:rsidRPr="00396F1D">
              <w:rPr>
                <w:rFonts w:ascii="Times" w:hAnsi="Times" w:cs="Times"/>
                <w:kern w:val="0"/>
              </w:rPr>
              <w:t>“</w:t>
            </w:r>
            <w:r w:rsidRPr="00396F1D">
              <w:rPr>
                <w:rFonts w:ascii="Times" w:hAnsi="Times" w:cs="Times"/>
                <w:kern w:val="0"/>
              </w:rPr>
              <w:t>托举</w:t>
            </w:r>
            <w:r w:rsidRPr="00396F1D">
              <w:rPr>
                <w:rFonts w:ascii="Times" w:hAnsi="Times" w:cs="Times"/>
                <w:kern w:val="0"/>
              </w:rPr>
              <w:t>”</w:t>
            </w:r>
            <w:r w:rsidRPr="00396F1D">
              <w:rPr>
                <w:rFonts w:ascii="Times" w:hAnsi="Times" w:cs="Times"/>
                <w:kern w:val="0"/>
              </w:rPr>
              <w:t>的</w:t>
            </w:r>
            <w:r w:rsidRPr="00396F1D">
              <w:rPr>
                <w:rFonts w:ascii="Times" w:hAnsi="Times" w:cs="Times" w:hint="eastAsia"/>
                <w:kern w:val="0"/>
              </w:rPr>
              <w:t>需求，如：专家智囊，学术交流机会等。</w:t>
            </w:r>
            <w:r w:rsidRPr="00396F1D">
              <w:rPr>
                <w:rFonts w:ascii="Times" w:hAnsi="Times" w:cs="Times"/>
                <w:kern w:val="0"/>
              </w:rPr>
              <w:t>简要说明</w:t>
            </w:r>
            <w:r w:rsidRPr="00396F1D">
              <w:rPr>
                <w:rFonts w:ascii="Times" w:hAnsi="Times" w:cs="Times" w:hint="eastAsia"/>
                <w:kern w:val="0"/>
              </w:rPr>
              <w:t>推荐理由，以及候选人的亮点</w:t>
            </w:r>
            <w:r w:rsidRPr="00396F1D">
              <w:rPr>
                <w:rFonts w:ascii="Times" w:hAnsi="Times" w:cs="Times"/>
                <w:kern w:val="0"/>
              </w:rPr>
              <w:t>等</w:t>
            </w:r>
            <w:r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 New Roman" w:hAnsi="Times New Roman" w:cs="Times New Roman"/>
                <w:kern w:val="0"/>
              </w:rPr>
              <w:t xml:space="preserve">1000 </w:t>
            </w:r>
            <w:r w:rsidRPr="00396F1D">
              <w:rPr>
                <w:rFonts w:ascii="Times" w:hAnsi="Times" w:cs="Times"/>
                <w:kern w:val="0"/>
              </w:rPr>
              <w:t>字内</w:t>
            </w:r>
            <w:r w:rsidRPr="00396F1D">
              <w:rPr>
                <w:rFonts w:ascii="Times" w:hAnsi="Times" w:cs="Times"/>
                <w:kern w:val="0"/>
              </w:rPr>
              <w:t>)</w:t>
            </w: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</w:p>
          <w:p w:rsidR="00080A7D" w:rsidRPr="001509CF" w:rsidRDefault="00080A7D" w:rsidP="00080A7D">
            <w:pPr>
              <w:rPr>
                <w:rFonts w:ascii="Times New Roman" w:hAnsi="Times New Roman" w:cs="Times New Roman"/>
                <w:b/>
              </w:rPr>
            </w:pPr>
            <w:r w:rsidRPr="001509CF">
              <w:rPr>
                <w:rFonts w:ascii="Times New Roman" w:hAnsi="Times New Roman" w:cs="Times New Roman"/>
                <w:b/>
              </w:rPr>
              <w:t>教育经历：</w:t>
            </w:r>
          </w:p>
          <w:p w:rsidR="00080A7D" w:rsidRPr="0054529E" w:rsidRDefault="00080A7D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54529E">
              <w:rPr>
                <w:rFonts w:ascii="Times New Roman" w:hAnsi="Times New Roman" w:cs="Times New Roman"/>
              </w:rPr>
              <w:t>2005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9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>~2009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7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 xml:space="preserve">  </w:t>
            </w:r>
            <w:r w:rsidRPr="0054529E">
              <w:rPr>
                <w:rFonts w:ascii="Times New Roman" w:hAnsi="Times New Roman" w:cs="Times New Roman"/>
              </w:rPr>
              <w:t>西南交通大学</w:t>
            </w:r>
            <w:r w:rsidR="00A354A2">
              <w:rPr>
                <w:rFonts w:ascii="Times New Roman" w:hAnsi="Times New Roman" w:cs="Times New Roman" w:hint="eastAsia"/>
              </w:rPr>
              <w:t>力学与工程学院</w:t>
            </w:r>
            <w:r w:rsidR="00863C99">
              <w:rPr>
                <w:rFonts w:ascii="Times New Roman" w:hAnsi="Times New Roman" w:cs="Times New Roman" w:hint="eastAsia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学士</w:t>
            </w:r>
          </w:p>
          <w:p w:rsidR="00080A7D" w:rsidRPr="0054529E" w:rsidRDefault="00080A7D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54529E">
              <w:rPr>
                <w:rFonts w:ascii="Times New Roman" w:hAnsi="Times New Roman" w:cs="Times New Roman"/>
              </w:rPr>
              <w:t>2009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9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>~2015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10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西南交通大学</w:t>
            </w:r>
            <w:r w:rsidR="00A354A2">
              <w:rPr>
                <w:rFonts w:ascii="Times New Roman" w:hAnsi="Times New Roman" w:cs="Times New Roman" w:hint="eastAsia"/>
              </w:rPr>
              <w:t>力学与工程学院</w:t>
            </w:r>
            <w:r w:rsidR="00863C99">
              <w:rPr>
                <w:rFonts w:ascii="Times New Roman" w:hAnsi="Times New Roman" w:cs="Times New Roman" w:hint="eastAsia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博士</w:t>
            </w:r>
            <w:r w:rsidR="00A354A2">
              <w:rPr>
                <w:rFonts w:ascii="Times New Roman" w:hAnsi="Times New Roman" w:cs="Times New Roman" w:hint="eastAsia"/>
              </w:rPr>
              <w:t>（固体力学）</w:t>
            </w:r>
          </w:p>
          <w:p w:rsidR="00080A7D" w:rsidRPr="0054529E" w:rsidRDefault="00080A7D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</w:p>
          <w:p w:rsidR="00080A7D" w:rsidRPr="0054529E" w:rsidRDefault="00080A7D" w:rsidP="00080A7D">
            <w:pPr>
              <w:rPr>
                <w:rFonts w:ascii="Times New Roman" w:hAnsi="Times New Roman" w:cs="Times New Roman"/>
                <w:b/>
              </w:rPr>
            </w:pPr>
            <w:r w:rsidRPr="0054529E">
              <w:rPr>
                <w:rFonts w:ascii="Times New Roman" w:hAnsi="Times New Roman" w:cs="Times New Roman"/>
                <w:b/>
              </w:rPr>
              <w:t>工作经历：</w:t>
            </w:r>
          </w:p>
          <w:p w:rsidR="00080A7D" w:rsidRPr="0054529E" w:rsidRDefault="00080A7D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54529E">
              <w:rPr>
                <w:rFonts w:ascii="Times New Roman" w:hAnsi="Times New Roman" w:cs="Times New Roman"/>
              </w:rPr>
              <w:t>2016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3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>~</w:t>
            </w:r>
            <w:r w:rsidRPr="0054529E">
              <w:rPr>
                <w:rFonts w:ascii="Times New Roman" w:hAnsi="Times New Roman" w:cs="Times New Roman"/>
              </w:rPr>
              <w:t>今</w:t>
            </w:r>
            <w:r w:rsidRPr="0054529E">
              <w:rPr>
                <w:rFonts w:ascii="Times New Roman" w:hAnsi="Times New Roman" w:cs="Times New Roman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西南交通大学</w:t>
            </w:r>
            <w:r w:rsidR="00A354A2">
              <w:rPr>
                <w:rFonts w:ascii="Times New Roman" w:hAnsi="Times New Roman" w:cs="Times New Roman" w:hint="eastAsia"/>
              </w:rPr>
              <w:t>力学与工程学院</w:t>
            </w:r>
            <w:r w:rsidRPr="0054529E">
              <w:rPr>
                <w:rFonts w:ascii="Times New Roman" w:hAnsi="Times New Roman" w:cs="Times New Roman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副教授</w:t>
            </w:r>
          </w:p>
          <w:p w:rsidR="00080A7D" w:rsidRPr="0054529E" w:rsidRDefault="00080A7D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54529E">
              <w:rPr>
                <w:rFonts w:ascii="Times New Roman" w:hAnsi="Times New Roman" w:cs="Times New Roman"/>
              </w:rPr>
              <w:t>2016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6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>~2017</w:t>
            </w:r>
            <w:r w:rsidRPr="0054529E">
              <w:rPr>
                <w:rFonts w:ascii="Times New Roman" w:hAnsi="Times New Roman" w:cs="Times New Roman"/>
              </w:rPr>
              <w:t>年</w:t>
            </w:r>
            <w:r w:rsidRPr="0054529E">
              <w:rPr>
                <w:rFonts w:ascii="Times New Roman" w:hAnsi="Times New Roman" w:cs="Times New Roman"/>
              </w:rPr>
              <w:t>6</w:t>
            </w:r>
            <w:r w:rsidRPr="0054529E">
              <w:rPr>
                <w:rFonts w:ascii="Times New Roman" w:hAnsi="Times New Roman" w:cs="Times New Roman"/>
              </w:rPr>
              <w:t>月</w:t>
            </w:r>
            <w:r w:rsidRPr="0054529E">
              <w:rPr>
                <w:rFonts w:ascii="Times New Roman" w:hAnsi="Times New Roman" w:cs="Times New Roman"/>
              </w:rPr>
              <w:t xml:space="preserve"> </w:t>
            </w:r>
            <w:r w:rsidRPr="0054529E">
              <w:rPr>
                <w:rFonts w:ascii="Times New Roman" w:hAnsi="Times New Roman" w:cs="Times New Roman"/>
              </w:rPr>
              <w:t>香港科技大学</w:t>
            </w:r>
            <w:r w:rsidR="00A354A2">
              <w:rPr>
                <w:rFonts w:ascii="Times New Roman" w:hAnsi="Times New Roman" w:cs="Times New Roman" w:hint="eastAsia"/>
              </w:rPr>
              <w:t>机械系</w:t>
            </w:r>
            <w:r w:rsidR="00B42F16">
              <w:rPr>
                <w:rFonts w:ascii="Times New Roman" w:hAnsi="Times New Roman" w:cs="Times New Roman" w:hint="eastAsia"/>
              </w:rPr>
              <w:t>访问学者</w:t>
            </w:r>
          </w:p>
          <w:p w:rsidR="00080A7D" w:rsidRPr="0054529E" w:rsidRDefault="00080A7D" w:rsidP="00080A7D">
            <w:pPr>
              <w:rPr>
                <w:rFonts w:ascii="Times New Roman" w:hAnsi="Times New Roman" w:cs="Times New Roman"/>
              </w:rPr>
            </w:pPr>
          </w:p>
          <w:p w:rsidR="00080A7D" w:rsidRPr="0054529E" w:rsidRDefault="00080A7D" w:rsidP="00080A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研究</w:t>
            </w:r>
            <w:r w:rsidR="00A354A2">
              <w:rPr>
                <w:rFonts w:ascii="Times New Roman" w:hAnsi="Times New Roman" w:cs="Times New Roman" w:hint="eastAsia"/>
                <w:b/>
              </w:rPr>
              <w:t>背景：</w:t>
            </w:r>
          </w:p>
          <w:p w:rsidR="00D62BDA" w:rsidRDefault="009F6C1B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于超</w:t>
            </w:r>
            <w:r w:rsidR="00A354A2">
              <w:rPr>
                <w:rFonts w:ascii="Times New Roman" w:hAnsi="Times New Roman" w:cs="Times New Roman" w:hint="eastAsia"/>
              </w:rPr>
              <w:t>同志</w:t>
            </w:r>
            <w:r w:rsidR="00080A7D" w:rsidRPr="0054529E">
              <w:rPr>
                <w:rFonts w:ascii="Times New Roman" w:hAnsi="Times New Roman" w:cs="Times New Roman"/>
              </w:rPr>
              <w:t>自攻读博士学位以来，一直从事先进材料</w:t>
            </w:r>
            <w:r w:rsidR="00D62BDA">
              <w:rPr>
                <w:rFonts w:ascii="Times New Roman" w:hAnsi="Times New Roman" w:cs="Times New Roman" w:hint="eastAsia"/>
              </w:rPr>
              <w:t>多尺度、</w:t>
            </w:r>
            <w:r w:rsidR="00080A7D" w:rsidRPr="0054529E">
              <w:rPr>
                <w:rFonts w:ascii="Times New Roman" w:hAnsi="Times New Roman" w:cs="Times New Roman"/>
              </w:rPr>
              <w:t>多场耦合循环本构关系的研究，</w:t>
            </w:r>
            <w:r w:rsidR="00D62BDA" w:rsidRPr="00D62BDA">
              <w:rPr>
                <w:rFonts w:ascii="Times New Roman" w:hAnsi="Times New Roman" w:cs="Times New Roman" w:hint="eastAsia"/>
              </w:rPr>
              <w:t>目前已</w:t>
            </w:r>
            <w:r w:rsidR="00A354A2">
              <w:rPr>
                <w:rFonts w:ascii="Times New Roman" w:hAnsi="Times New Roman" w:cs="Times New Roman" w:hint="eastAsia"/>
              </w:rPr>
              <w:t>在</w:t>
            </w:r>
            <w:r w:rsidR="00D62BDA" w:rsidRPr="00D62BDA">
              <w:rPr>
                <w:rFonts w:ascii="Times New Roman" w:hAnsi="Times New Roman" w:cs="Times New Roman" w:hint="eastAsia"/>
              </w:rPr>
              <w:t xml:space="preserve">J. Mech. Phys. Solids (2015); Int. J. Plasticity (2013; 2014; 2015a; 2015b; 2016); Int. J. Solids </w:t>
            </w:r>
            <w:proofErr w:type="spellStart"/>
            <w:r w:rsidR="00D62BDA" w:rsidRPr="00D62BDA">
              <w:rPr>
                <w:rFonts w:ascii="Times New Roman" w:hAnsi="Times New Roman" w:cs="Times New Roman" w:hint="eastAsia"/>
              </w:rPr>
              <w:t>Struct</w:t>
            </w:r>
            <w:proofErr w:type="spellEnd"/>
            <w:r w:rsidR="00D62BDA" w:rsidRPr="00D62BDA">
              <w:rPr>
                <w:rFonts w:ascii="Times New Roman" w:hAnsi="Times New Roman" w:cs="Times New Roman" w:hint="eastAsia"/>
              </w:rPr>
              <w:t>. (2014); Mech. Mater. (2014</w:t>
            </w:r>
            <w:r w:rsidR="0003349A">
              <w:rPr>
                <w:rFonts w:ascii="Times New Roman" w:hAnsi="Times New Roman" w:cs="Times New Roman" w:hint="eastAsia"/>
              </w:rPr>
              <w:t>a</w:t>
            </w:r>
            <w:r w:rsidR="00D62BDA" w:rsidRPr="00D62BDA">
              <w:rPr>
                <w:rFonts w:ascii="Times New Roman" w:hAnsi="Times New Roman" w:cs="Times New Roman" w:hint="eastAsia"/>
              </w:rPr>
              <w:t xml:space="preserve">; </w:t>
            </w:r>
            <w:r w:rsidR="0003349A">
              <w:rPr>
                <w:rFonts w:ascii="Times New Roman" w:hAnsi="Times New Roman" w:cs="Times New Roman" w:hint="eastAsia"/>
              </w:rPr>
              <w:t xml:space="preserve">2014b; </w:t>
            </w:r>
            <w:r w:rsidR="00D62BDA" w:rsidRPr="00D62BDA">
              <w:rPr>
                <w:rFonts w:ascii="Times New Roman" w:hAnsi="Times New Roman" w:cs="Times New Roman" w:hint="eastAsia"/>
              </w:rPr>
              <w:t>2016</w:t>
            </w:r>
            <w:r w:rsidR="0003349A">
              <w:rPr>
                <w:rFonts w:ascii="Times New Roman" w:hAnsi="Times New Roman" w:cs="Times New Roman" w:hint="eastAsia"/>
              </w:rPr>
              <w:t>; 2017</w:t>
            </w:r>
            <w:r w:rsidR="00D62BDA" w:rsidRPr="00D62BDA">
              <w:rPr>
                <w:rFonts w:ascii="Times New Roman" w:hAnsi="Times New Roman" w:cs="Times New Roman" w:hint="eastAsia"/>
              </w:rPr>
              <w:t xml:space="preserve">) </w:t>
            </w:r>
            <w:r w:rsidR="00D62BDA" w:rsidRPr="00D62BDA">
              <w:rPr>
                <w:rFonts w:ascii="Times New Roman" w:hAnsi="Times New Roman" w:cs="Times New Roman" w:hint="eastAsia"/>
              </w:rPr>
              <w:t>和</w:t>
            </w:r>
            <w:r w:rsidR="00D62BDA" w:rsidRPr="00D62BDA">
              <w:rPr>
                <w:rFonts w:ascii="Times New Roman" w:hAnsi="Times New Roman" w:cs="Times New Roman" w:hint="eastAsia"/>
              </w:rPr>
              <w:t xml:space="preserve"> J. Appl. Mech. (2016</w:t>
            </w:r>
            <w:r w:rsidR="0003349A">
              <w:rPr>
                <w:rFonts w:ascii="Times New Roman" w:hAnsi="Times New Roman" w:cs="Times New Roman" w:hint="eastAsia"/>
              </w:rPr>
              <w:t>a; 2016b</w:t>
            </w:r>
            <w:r w:rsidR="00D62BDA" w:rsidRPr="00D62BDA">
              <w:rPr>
                <w:rFonts w:ascii="Times New Roman" w:hAnsi="Times New Roman" w:cs="Times New Roman" w:hint="eastAsia"/>
              </w:rPr>
              <w:t xml:space="preserve">) </w:t>
            </w:r>
            <w:r w:rsidR="00D62BDA" w:rsidRPr="00D62BDA">
              <w:rPr>
                <w:rFonts w:ascii="Times New Roman" w:hAnsi="Times New Roman" w:cs="Times New Roman" w:hint="eastAsia"/>
              </w:rPr>
              <w:t>等</w:t>
            </w:r>
            <w:r w:rsidR="00A354A2">
              <w:rPr>
                <w:rFonts w:ascii="Times New Roman" w:hAnsi="Times New Roman" w:cs="Times New Roman" w:hint="eastAsia"/>
              </w:rPr>
              <w:t>力学主流期刊上</w:t>
            </w:r>
            <w:r w:rsidR="00A354A2" w:rsidRPr="00D62BDA">
              <w:rPr>
                <w:rFonts w:ascii="Times New Roman" w:hAnsi="Times New Roman" w:cs="Times New Roman" w:hint="eastAsia"/>
              </w:rPr>
              <w:t>发表</w:t>
            </w:r>
            <w:r w:rsidR="00A354A2" w:rsidRPr="00D62BDA">
              <w:rPr>
                <w:rFonts w:ascii="Times New Roman" w:hAnsi="Times New Roman" w:cs="Times New Roman" w:hint="eastAsia"/>
              </w:rPr>
              <w:t>SCI</w:t>
            </w:r>
            <w:r w:rsidR="00A354A2" w:rsidRPr="00D62BDA">
              <w:rPr>
                <w:rFonts w:ascii="Times New Roman" w:hAnsi="Times New Roman" w:cs="Times New Roman" w:hint="eastAsia"/>
              </w:rPr>
              <w:t>论文</w:t>
            </w:r>
            <w:r w:rsidR="00A354A2" w:rsidRPr="00D62BDA">
              <w:rPr>
                <w:rFonts w:ascii="Times New Roman" w:hAnsi="Times New Roman" w:cs="Times New Roman" w:hint="eastAsia"/>
              </w:rPr>
              <w:t>25</w:t>
            </w:r>
            <w:r w:rsidR="00A354A2" w:rsidRPr="00D62BDA">
              <w:rPr>
                <w:rFonts w:ascii="Times New Roman" w:hAnsi="Times New Roman" w:cs="Times New Roman" w:hint="eastAsia"/>
              </w:rPr>
              <w:t>篇</w:t>
            </w:r>
            <w:r w:rsidR="00A354A2">
              <w:rPr>
                <w:rFonts w:ascii="Times New Roman" w:hAnsi="Times New Roman" w:cs="Times New Roman" w:hint="eastAsia"/>
              </w:rPr>
              <w:t>（其中第一作者</w:t>
            </w:r>
            <w:r w:rsidR="00A354A2">
              <w:rPr>
                <w:rFonts w:ascii="Times New Roman" w:hAnsi="Times New Roman" w:cs="Times New Roman" w:hint="eastAsia"/>
              </w:rPr>
              <w:t>13</w:t>
            </w:r>
            <w:r w:rsidR="00A354A2">
              <w:rPr>
                <w:rFonts w:ascii="Times New Roman" w:hAnsi="Times New Roman" w:cs="Times New Roman" w:hint="eastAsia"/>
              </w:rPr>
              <w:t>篇）</w:t>
            </w:r>
            <w:r w:rsidR="00D62BDA" w:rsidRPr="00D62BDA">
              <w:rPr>
                <w:rFonts w:ascii="Times New Roman" w:hAnsi="Times New Roman" w:cs="Times New Roman" w:hint="eastAsia"/>
              </w:rPr>
              <w:t>。</w:t>
            </w:r>
            <w:r w:rsidR="00A354A2">
              <w:rPr>
                <w:rFonts w:ascii="Times New Roman" w:hAnsi="Times New Roman" w:cs="Times New Roman" w:hint="eastAsia"/>
              </w:rPr>
              <w:t>发表</w:t>
            </w:r>
            <w:r w:rsidR="00D62BDA" w:rsidRPr="00D62BDA">
              <w:rPr>
                <w:rFonts w:ascii="Times New Roman" w:hAnsi="Times New Roman" w:cs="Times New Roman" w:hint="eastAsia"/>
              </w:rPr>
              <w:t>论文</w:t>
            </w:r>
            <w:r w:rsidR="00A354A2">
              <w:rPr>
                <w:rFonts w:ascii="Times New Roman" w:hAnsi="Times New Roman" w:cs="Times New Roman" w:hint="eastAsia"/>
              </w:rPr>
              <w:t>已</w:t>
            </w:r>
            <w:r w:rsidR="00D62BDA" w:rsidRPr="00D62BDA">
              <w:rPr>
                <w:rFonts w:ascii="Times New Roman" w:hAnsi="Times New Roman" w:cs="Times New Roman" w:hint="eastAsia"/>
              </w:rPr>
              <w:t>被</w:t>
            </w:r>
            <w:r w:rsidR="00D62BDA" w:rsidRPr="00D62BDA">
              <w:rPr>
                <w:rFonts w:ascii="Times New Roman" w:hAnsi="Times New Roman" w:cs="Times New Roman" w:hint="eastAsia"/>
              </w:rPr>
              <w:t>SCI</w:t>
            </w:r>
            <w:r w:rsidR="00D62BDA" w:rsidRPr="00D62BDA">
              <w:rPr>
                <w:rFonts w:ascii="Times New Roman" w:hAnsi="Times New Roman" w:cs="Times New Roman" w:hint="eastAsia"/>
              </w:rPr>
              <w:t>他引</w:t>
            </w:r>
            <w:r w:rsidR="00D62BDA" w:rsidRPr="00D62BDA">
              <w:rPr>
                <w:rFonts w:ascii="Times New Roman" w:hAnsi="Times New Roman" w:cs="Times New Roman" w:hint="eastAsia"/>
              </w:rPr>
              <w:t>118</w:t>
            </w:r>
            <w:r w:rsidR="00D62BDA" w:rsidRPr="00D62BDA">
              <w:rPr>
                <w:rFonts w:ascii="Times New Roman" w:hAnsi="Times New Roman" w:cs="Times New Roman" w:hint="eastAsia"/>
              </w:rPr>
              <w:t>次</w:t>
            </w:r>
            <w:r w:rsidR="00A354A2">
              <w:rPr>
                <w:rFonts w:ascii="Times New Roman" w:hAnsi="Times New Roman" w:cs="Times New Roman" w:hint="eastAsia"/>
              </w:rPr>
              <w:t>，产生了一定的国际学术影响</w:t>
            </w:r>
            <w:r w:rsidR="00D62BDA" w:rsidRPr="00D62BDA">
              <w:rPr>
                <w:rFonts w:ascii="Times New Roman" w:hAnsi="Times New Roman" w:cs="Times New Roman" w:hint="eastAsia"/>
              </w:rPr>
              <w:t>。</w:t>
            </w:r>
            <w:r w:rsidR="00767311">
              <w:rPr>
                <w:rFonts w:ascii="Times New Roman" w:hAnsi="Times New Roman" w:cs="Times New Roman" w:hint="eastAsia"/>
              </w:rPr>
              <w:t>目前</w:t>
            </w:r>
            <w:r w:rsidR="00D62BDA" w:rsidRPr="00D62BDA">
              <w:rPr>
                <w:rFonts w:ascii="Times New Roman" w:hAnsi="Times New Roman" w:cs="Times New Roman" w:hint="eastAsia"/>
              </w:rPr>
              <w:t>主持国家自然科学青年基金</w:t>
            </w:r>
            <w:r w:rsidR="00A354A2">
              <w:rPr>
                <w:rFonts w:ascii="Times New Roman" w:hAnsi="Times New Roman" w:cs="Times New Roman" w:hint="eastAsia"/>
              </w:rPr>
              <w:t>1</w:t>
            </w:r>
            <w:r w:rsidR="00D62BDA" w:rsidRPr="00D62BDA">
              <w:rPr>
                <w:rFonts w:ascii="Times New Roman" w:hAnsi="Times New Roman" w:cs="Times New Roman" w:hint="eastAsia"/>
              </w:rPr>
              <w:t>项，主研国家自然科学基金重点项目各</w:t>
            </w:r>
            <w:r w:rsidR="00A354A2">
              <w:rPr>
                <w:rFonts w:ascii="Times New Roman" w:hAnsi="Times New Roman" w:cs="Times New Roman" w:hint="eastAsia"/>
              </w:rPr>
              <w:t>1</w:t>
            </w:r>
            <w:r w:rsidR="00D62BDA" w:rsidRPr="00D62BDA">
              <w:rPr>
                <w:rFonts w:ascii="Times New Roman" w:hAnsi="Times New Roman" w:cs="Times New Roman" w:hint="eastAsia"/>
              </w:rPr>
              <w:t>项。</w:t>
            </w:r>
          </w:p>
          <w:p w:rsidR="00A354A2" w:rsidRDefault="00A354A2" w:rsidP="00080A7D">
            <w:pPr>
              <w:ind w:firstLineChars="150" w:firstLine="360"/>
              <w:rPr>
                <w:rFonts w:ascii="Times New Roman" w:hAnsi="Times New Roman" w:cs="Times New Roman"/>
              </w:rPr>
            </w:pPr>
          </w:p>
          <w:p w:rsidR="00A354A2" w:rsidRDefault="00832F6F" w:rsidP="00A3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他的</w:t>
            </w:r>
            <w:r w:rsidR="00A354A2">
              <w:rPr>
                <w:rFonts w:ascii="Times New Roman" w:hAnsi="Times New Roman" w:cs="Times New Roman" w:hint="eastAsia"/>
                <w:b/>
              </w:rPr>
              <w:t>创新性研究成果</w:t>
            </w:r>
            <w:r>
              <w:rPr>
                <w:rFonts w:ascii="Times New Roman" w:hAnsi="Times New Roman" w:cs="Times New Roman" w:hint="eastAsia"/>
                <w:b/>
              </w:rPr>
              <w:t>主要包括</w:t>
            </w:r>
            <w:r w:rsidR="00A354A2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F529F4" w:rsidRDefault="00A354A2" w:rsidP="00BD02A2">
            <w:pPr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</w:t>
            </w:r>
            <w:proofErr w:type="spellStart"/>
            <w:r w:rsidR="00080A7D" w:rsidRPr="0054529E">
              <w:rPr>
                <w:rFonts w:ascii="Times New Roman" w:hAnsi="Times New Roman" w:cs="Times New Roman"/>
              </w:rPr>
              <w:t>NiTi</w:t>
            </w:r>
            <w:proofErr w:type="spellEnd"/>
            <w:r w:rsidR="00080A7D" w:rsidRPr="0054529E">
              <w:rPr>
                <w:rFonts w:ascii="Times New Roman" w:hAnsi="Times New Roman" w:cs="Times New Roman"/>
              </w:rPr>
              <w:t>形状记忆合金热</w:t>
            </w:r>
            <w:r w:rsidR="00080A7D" w:rsidRPr="0054529E">
              <w:rPr>
                <w:rFonts w:ascii="Times New Roman" w:hAnsi="Times New Roman" w:cs="Times New Roman"/>
              </w:rPr>
              <w:t>-</w:t>
            </w:r>
            <w:r w:rsidR="00080A7D" w:rsidRPr="0054529E">
              <w:rPr>
                <w:rFonts w:ascii="Times New Roman" w:hAnsi="Times New Roman" w:cs="Times New Roman"/>
              </w:rPr>
              <w:t>力耦合循环多尺度本构模型方面：</w:t>
            </w:r>
            <w:r w:rsidR="007858F6" w:rsidRPr="007858F6">
              <w:rPr>
                <w:rFonts w:ascii="Times New Roman" w:hAnsi="Times New Roman" w:cs="Times New Roman" w:hint="eastAsia"/>
              </w:rPr>
              <w:t>揭示了</w:t>
            </w:r>
            <w:r w:rsidR="00B350FE">
              <w:rPr>
                <w:rFonts w:ascii="Times New Roman" w:hAnsi="Times New Roman" w:cs="Times New Roman" w:hint="eastAsia"/>
              </w:rPr>
              <w:t>该</w:t>
            </w:r>
            <w:r w:rsidR="007858F6" w:rsidRPr="007858F6">
              <w:rPr>
                <w:rFonts w:ascii="Times New Roman" w:hAnsi="Times New Roman" w:cs="Times New Roman" w:hint="eastAsia"/>
              </w:rPr>
              <w:t>合金</w:t>
            </w:r>
            <w:r w:rsidR="00A032DF">
              <w:rPr>
                <w:rFonts w:ascii="Times New Roman" w:hAnsi="Times New Roman" w:cs="Times New Roman" w:hint="eastAsia"/>
              </w:rPr>
              <w:t>功能</w:t>
            </w:r>
            <w:r w:rsidR="007858F6" w:rsidRPr="007858F6">
              <w:rPr>
                <w:rFonts w:ascii="Times New Roman" w:hAnsi="Times New Roman" w:cs="Times New Roman" w:hint="eastAsia"/>
              </w:rPr>
              <w:t>性劣化的物理机理，阐明了率相关循环变形</w:t>
            </w:r>
            <w:r w:rsidR="00C54C3D">
              <w:rPr>
                <w:rFonts w:ascii="Times New Roman" w:hAnsi="Times New Roman" w:cs="Times New Roman" w:hint="eastAsia"/>
              </w:rPr>
              <w:t>行为是</w:t>
            </w:r>
            <w:r w:rsidR="007858F6" w:rsidRPr="007858F6">
              <w:rPr>
                <w:rFonts w:ascii="Times New Roman" w:hAnsi="Times New Roman" w:cs="Times New Roman" w:hint="eastAsia"/>
              </w:rPr>
              <w:t>相变、</w:t>
            </w:r>
            <w:r w:rsidR="00414F65">
              <w:rPr>
                <w:rFonts w:ascii="Times New Roman" w:hAnsi="Times New Roman" w:cs="Times New Roman" w:hint="eastAsia"/>
              </w:rPr>
              <w:t>重定向、</w:t>
            </w:r>
            <w:r w:rsidR="007858F6" w:rsidRPr="007858F6">
              <w:rPr>
                <w:rFonts w:ascii="Times New Roman" w:hAnsi="Times New Roman" w:cs="Times New Roman" w:hint="eastAsia"/>
              </w:rPr>
              <w:t>塑性、</w:t>
            </w:r>
            <w:r w:rsidR="00C54C3D">
              <w:rPr>
                <w:rFonts w:ascii="Times New Roman" w:hAnsi="Times New Roman" w:cs="Times New Roman" w:hint="eastAsia"/>
              </w:rPr>
              <w:t>内部热生成和</w:t>
            </w:r>
            <w:r w:rsidR="007858F6" w:rsidRPr="007858F6">
              <w:rPr>
                <w:rFonts w:ascii="Times New Roman" w:hAnsi="Times New Roman" w:cs="Times New Roman" w:hint="eastAsia"/>
              </w:rPr>
              <w:t>热交换之间交互作用</w:t>
            </w:r>
            <w:r w:rsidR="00C54C3D">
              <w:rPr>
                <w:rFonts w:ascii="Times New Roman" w:hAnsi="Times New Roman" w:cs="Times New Roman" w:hint="eastAsia"/>
              </w:rPr>
              <w:t>的结果</w:t>
            </w:r>
            <w:r w:rsidR="007858F6" w:rsidRPr="007858F6">
              <w:rPr>
                <w:rFonts w:ascii="Times New Roman" w:hAnsi="Times New Roman" w:cs="Times New Roman" w:hint="eastAsia"/>
              </w:rPr>
              <w:t>，</w:t>
            </w:r>
            <w:r w:rsidR="00080A7D" w:rsidRPr="007858F6">
              <w:rPr>
                <w:rFonts w:ascii="Times New Roman" w:hAnsi="Times New Roman" w:cs="Times New Roman"/>
              </w:rPr>
              <w:t>提出相界面移动导致位错和塑性变形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Pr="007858F6">
              <w:rPr>
                <w:rFonts w:ascii="Times New Roman" w:hAnsi="Times New Roman" w:cs="Times New Roman"/>
              </w:rPr>
              <w:t>正向继承</w:t>
            </w:r>
            <w:r>
              <w:rPr>
                <w:rFonts w:ascii="Times New Roman" w:hAnsi="Times New Roman" w:cs="Times New Roman" w:hint="eastAsia"/>
              </w:rPr>
              <w:t>”</w:t>
            </w:r>
            <w:r w:rsidR="00080A7D" w:rsidRPr="007858F6"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Pr="007858F6">
              <w:rPr>
                <w:rFonts w:ascii="Times New Roman" w:hAnsi="Times New Roman" w:cs="Times New Roman"/>
              </w:rPr>
              <w:t>逆向继承</w:t>
            </w:r>
            <w:r>
              <w:rPr>
                <w:rFonts w:ascii="Times New Roman" w:hAnsi="Times New Roman" w:cs="Times New Roman" w:hint="eastAsia"/>
              </w:rPr>
              <w:t>”</w:t>
            </w:r>
            <w:r w:rsidR="00080A7D" w:rsidRPr="007858F6">
              <w:rPr>
                <w:rFonts w:ascii="Times New Roman" w:hAnsi="Times New Roman" w:cs="Times New Roman"/>
              </w:rPr>
              <w:t>的概念</w:t>
            </w:r>
            <w:r w:rsidR="00C54C3D">
              <w:rPr>
                <w:rFonts w:ascii="Times New Roman" w:hAnsi="Times New Roman" w:cs="Times New Roman" w:hint="eastAsia"/>
              </w:rPr>
              <w:t>和</w:t>
            </w:r>
            <w:r w:rsidR="00F529F4" w:rsidRPr="007858F6">
              <w:rPr>
                <w:rFonts w:ascii="Times New Roman" w:hAnsi="Times New Roman" w:cs="Times New Roman" w:hint="eastAsia"/>
              </w:rPr>
              <w:t>一种新的</w:t>
            </w:r>
            <w:r w:rsidR="00F529F4">
              <w:rPr>
                <w:rFonts w:ascii="Times New Roman" w:hAnsi="Times New Roman" w:cs="Times New Roman" w:hint="eastAsia"/>
              </w:rPr>
              <w:t>重要</w:t>
            </w:r>
            <w:r w:rsidR="00F529F4" w:rsidRPr="007858F6">
              <w:rPr>
                <w:rFonts w:ascii="Times New Roman" w:hAnsi="Times New Roman" w:cs="Times New Roman" w:hint="eastAsia"/>
              </w:rPr>
              <w:t>非弹性变形机制，即重定向诱发塑性，建立了多机制的热</w:t>
            </w:r>
            <w:r w:rsidR="00F529F4" w:rsidRPr="007858F6">
              <w:rPr>
                <w:rFonts w:ascii="Times New Roman" w:hAnsi="Times New Roman" w:cs="Times New Roman" w:hint="eastAsia"/>
              </w:rPr>
              <w:t>-</w:t>
            </w:r>
            <w:r w:rsidR="00F529F4" w:rsidRPr="007858F6">
              <w:rPr>
                <w:rFonts w:ascii="Times New Roman" w:hAnsi="Times New Roman" w:cs="Times New Roman" w:hint="eastAsia"/>
              </w:rPr>
              <w:t>力耦合</w:t>
            </w:r>
            <w:r w:rsidR="00E35990">
              <w:rPr>
                <w:rFonts w:ascii="Times New Roman" w:hAnsi="Times New Roman" w:cs="Times New Roman" w:hint="eastAsia"/>
              </w:rPr>
              <w:t>宏</w:t>
            </w:r>
            <w:r w:rsidR="00E35990">
              <w:rPr>
                <w:rFonts w:ascii="Times New Roman" w:hAnsi="Times New Roman" w:cs="Times New Roman" w:hint="eastAsia"/>
              </w:rPr>
              <w:t>-</w:t>
            </w:r>
            <w:r w:rsidR="00E35990">
              <w:rPr>
                <w:rFonts w:ascii="Times New Roman" w:hAnsi="Times New Roman" w:cs="Times New Roman" w:hint="eastAsia"/>
              </w:rPr>
              <w:t>细观循环本构模型，</w:t>
            </w:r>
            <w:r w:rsidR="00DC2D25" w:rsidRPr="00DC2D25">
              <w:rPr>
                <w:rFonts w:ascii="Times New Roman" w:hAnsi="Times New Roman" w:cs="Times New Roman" w:hint="eastAsia"/>
              </w:rPr>
              <w:t>解决了现有模型无法合理预测</w:t>
            </w:r>
            <w:proofErr w:type="spellStart"/>
            <w:r w:rsidR="00DC2D25" w:rsidRPr="00DC2D25">
              <w:rPr>
                <w:rFonts w:ascii="Times New Roman" w:hAnsi="Times New Roman" w:cs="Times New Roman" w:hint="eastAsia"/>
              </w:rPr>
              <w:t>NiTi</w:t>
            </w:r>
            <w:proofErr w:type="spellEnd"/>
            <w:r w:rsidR="00DC2D25" w:rsidRPr="00DC2D25">
              <w:rPr>
                <w:rFonts w:ascii="Times New Roman" w:hAnsi="Times New Roman" w:cs="Times New Roman" w:hint="eastAsia"/>
              </w:rPr>
              <w:t>合金</w:t>
            </w:r>
            <w:r w:rsidR="00C54C3D">
              <w:rPr>
                <w:rFonts w:ascii="Times New Roman" w:hAnsi="Times New Roman" w:cs="Times New Roman" w:hint="eastAsia"/>
              </w:rPr>
              <w:t>热</w:t>
            </w:r>
            <w:r w:rsidR="00C54C3D">
              <w:rPr>
                <w:rFonts w:ascii="Times New Roman" w:hAnsi="Times New Roman" w:cs="Times New Roman" w:hint="eastAsia"/>
              </w:rPr>
              <w:t>-</w:t>
            </w:r>
            <w:r w:rsidR="00C54C3D">
              <w:rPr>
                <w:rFonts w:ascii="Times New Roman" w:hAnsi="Times New Roman" w:cs="Times New Roman" w:hint="eastAsia"/>
              </w:rPr>
              <w:t>力耦合</w:t>
            </w:r>
            <w:r w:rsidR="00DC2D25" w:rsidRPr="00DC2D25">
              <w:rPr>
                <w:rFonts w:ascii="Times New Roman" w:hAnsi="Times New Roman" w:cs="Times New Roman" w:hint="eastAsia"/>
              </w:rPr>
              <w:t>循环变形</w:t>
            </w:r>
            <w:r w:rsidR="00C54C3D">
              <w:rPr>
                <w:rFonts w:ascii="Times New Roman" w:hAnsi="Times New Roman" w:cs="Times New Roman" w:hint="eastAsia"/>
              </w:rPr>
              <w:t>行为</w:t>
            </w:r>
            <w:r w:rsidR="00DC2D25" w:rsidRPr="00DC2D25">
              <w:rPr>
                <w:rFonts w:ascii="Times New Roman" w:hAnsi="Times New Roman" w:cs="Times New Roman" w:hint="eastAsia"/>
              </w:rPr>
              <w:t>的局限性</w:t>
            </w:r>
            <w:r w:rsidR="00DC2D25">
              <w:rPr>
                <w:rFonts w:ascii="Times New Roman" w:hAnsi="Times New Roman" w:cs="Times New Roman" w:hint="eastAsia"/>
              </w:rPr>
              <w:t>，</w:t>
            </w:r>
            <w:r w:rsidR="00DC2D25" w:rsidRPr="0054529E">
              <w:rPr>
                <w:rFonts w:ascii="Times New Roman" w:hAnsi="Times New Roman" w:cs="Times New Roman"/>
              </w:rPr>
              <w:t>为</w:t>
            </w:r>
            <w:r w:rsidR="003C4A13">
              <w:rPr>
                <w:rFonts w:ascii="Times New Roman" w:hAnsi="Times New Roman" w:cs="Times New Roman" w:hint="eastAsia"/>
              </w:rPr>
              <w:t>该</w:t>
            </w:r>
            <w:r w:rsidR="00DC2D25" w:rsidRPr="0054529E">
              <w:rPr>
                <w:rFonts w:ascii="Times New Roman" w:hAnsi="Times New Roman" w:cs="Times New Roman"/>
              </w:rPr>
              <w:t>合金结构</w:t>
            </w:r>
            <w:r w:rsidR="00C54C3D">
              <w:rPr>
                <w:rFonts w:ascii="Times New Roman" w:hAnsi="Times New Roman" w:cs="Times New Roman" w:hint="eastAsia"/>
              </w:rPr>
              <w:t>和</w:t>
            </w:r>
            <w:r w:rsidR="00DC2D25" w:rsidRPr="0054529E">
              <w:rPr>
                <w:rFonts w:ascii="Times New Roman" w:hAnsi="Times New Roman" w:cs="Times New Roman"/>
              </w:rPr>
              <w:t>器件的设计及安全</w:t>
            </w:r>
            <w:r w:rsidR="00C54C3D">
              <w:rPr>
                <w:rFonts w:ascii="Times New Roman" w:hAnsi="Times New Roman" w:cs="Times New Roman" w:hint="eastAsia"/>
              </w:rPr>
              <w:t>评估</w:t>
            </w:r>
            <w:r w:rsidR="00DC2D25" w:rsidRPr="0054529E">
              <w:rPr>
                <w:rFonts w:ascii="Times New Roman" w:hAnsi="Times New Roman" w:cs="Times New Roman"/>
              </w:rPr>
              <w:t>提供</w:t>
            </w:r>
            <w:r w:rsidR="00C54C3D">
              <w:rPr>
                <w:rFonts w:ascii="Times New Roman" w:hAnsi="Times New Roman" w:cs="Times New Roman" w:hint="eastAsia"/>
              </w:rPr>
              <w:t>了坚实的</w:t>
            </w:r>
            <w:r w:rsidR="00DC2D25" w:rsidRPr="0054529E">
              <w:rPr>
                <w:rFonts w:ascii="Times New Roman" w:hAnsi="Times New Roman" w:cs="Times New Roman"/>
              </w:rPr>
              <w:t>理论基础。</w:t>
            </w:r>
          </w:p>
          <w:p w:rsidR="00080A7D" w:rsidRPr="0054529E" w:rsidRDefault="00A354A2" w:rsidP="00BD02A2">
            <w:pPr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080A7D" w:rsidRPr="0054529E">
              <w:rPr>
                <w:rFonts w:ascii="Times New Roman" w:hAnsi="Times New Roman" w:cs="Times New Roman"/>
              </w:rPr>
              <w:t>高分子材料多场耦合循环本构模型方面：拓展了现有的不可逆热力框架，</w:t>
            </w:r>
            <w:r w:rsidR="007239A0">
              <w:rPr>
                <w:rFonts w:ascii="Times New Roman" w:hAnsi="Times New Roman" w:cs="Times New Roman" w:hint="eastAsia"/>
              </w:rPr>
              <w:t>提出了温度</w:t>
            </w:r>
            <w:r w:rsidR="007239A0">
              <w:rPr>
                <w:rFonts w:ascii="Times New Roman" w:hAnsi="Times New Roman" w:cs="Times New Roman" w:hint="eastAsia"/>
              </w:rPr>
              <w:t>-</w:t>
            </w:r>
            <w:r w:rsidR="007239A0">
              <w:rPr>
                <w:rFonts w:ascii="Times New Roman" w:hAnsi="Times New Roman" w:cs="Times New Roman" w:hint="eastAsia"/>
              </w:rPr>
              <w:t>湿度耦合作用下</w:t>
            </w:r>
            <w:r w:rsidR="00F8256E">
              <w:rPr>
                <w:rFonts w:ascii="Times New Roman" w:hAnsi="Times New Roman" w:cs="Times New Roman" w:hint="eastAsia"/>
              </w:rPr>
              <w:t>玻璃化转变</w:t>
            </w:r>
            <w:r w:rsidR="007239A0">
              <w:rPr>
                <w:rFonts w:ascii="Times New Roman" w:hAnsi="Times New Roman" w:cs="Times New Roman" w:hint="eastAsia"/>
              </w:rPr>
              <w:t>动力学方程；</w:t>
            </w:r>
            <w:r w:rsidR="00080A7D" w:rsidRPr="0054529E">
              <w:rPr>
                <w:rFonts w:ascii="Times New Roman" w:hAnsi="Times New Roman" w:cs="Times New Roman"/>
              </w:rPr>
              <w:t>建立了</w:t>
            </w:r>
            <w:r w:rsidR="00C54C3D">
              <w:rPr>
                <w:rFonts w:ascii="Times New Roman" w:hAnsi="Times New Roman" w:cs="Times New Roman" w:hint="eastAsia"/>
              </w:rPr>
              <w:t>考虑</w:t>
            </w:r>
            <w:r w:rsidR="00080A7D" w:rsidRPr="0054529E">
              <w:rPr>
                <w:rFonts w:ascii="Times New Roman" w:hAnsi="Times New Roman" w:cs="Times New Roman"/>
              </w:rPr>
              <w:t>粘弹</w:t>
            </w:r>
            <w:r w:rsidR="00080A7D" w:rsidRPr="0054529E">
              <w:rPr>
                <w:rFonts w:ascii="Times New Roman" w:hAnsi="Times New Roman" w:cs="Times New Roman"/>
              </w:rPr>
              <w:t>-</w:t>
            </w:r>
            <w:r w:rsidR="00080A7D" w:rsidRPr="0054529E">
              <w:rPr>
                <w:rFonts w:ascii="Times New Roman" w:hAnsi="Times New Roman" w:cs="Times New Roman"/>
              </w:rPr>
              <w:t>粘塑性变形、湿分扩散、化学反应</w:t>
            </w:r>
            <w:r w:rsidR="00043A43">
              <w:rPr>
                <w:rFonts w:ascii="Times New Roman" w:hAnsi="Times New Roman" w:cs="Times New Roman" w:hint="eastAsia"/>
              </w:rPr>
              <w:t>、变形生热</w:t>
            </w:r>
            <w:r w:rsidR="00080A7D" w:rsidRPr="0054529E">
              <w:rPr>
                <w:rFonts w:ascii="Times New Roman" w:hAnsi="Times New Roman" w:cs="Times New Roman"/>
              </w:rPr>
              <w:t>以及玻璃化转变的湿</w:t>
            </w:r>
            <w:r w:rsidR="00080A7D" w:rsidRPr="0054529E">
              <w:rPr>
                <w:rFonts w:ascii="Times New Roman" w:hAnsi="Times New Roman" w:cs="Times New Roman"/>
              </w:rPr>
              <w:t>-</w:t>
            </w:r>
            <w:r w:rsidR="00080A7D" w:rsidRPr="0054529E">
              <w:rPr>
                <w:rFonts w:ascii="Times New Roman" w:hAnsi="Times New Roman" w:cs="Times New Roman"/>
              </w:rPr>
              <w:t>热</w:t>
            </w:r>
            <w:r w:rsidR="00080A7D" w:rsidRPr="0054529E">
              <w:rPr>
                <w:rFonts w:ascii="Times New Roman" w:hAnsi="Times New Roman" w:cs="Times New Roman"/>
              </w:rPr>
              <w:t>-</w:t>
            </w:r>
            <w:r w:rsidR="00080A7D" w:rsidRPr="0054529E">
              <w:rPr>
                <w:rFonts w:ascii="Times New Roman" w:hAnsi="Times New Roman" w:cs="Times New Roman"/>
              </w:rPr>
              <w:t>力耦合循环本构模型，对高分子材料在复杂载荷和极端服役环境下的循环变形</w:t>
            </w:r>
            <w:r w:rsidR="00C54C3D">
              <w:rPr>
                <w:rFonts w:ascii="Times New Roman" w:hAnsi="Times New Roman" w:cs="Times New Roman" w:hint="eastAsia"/>
              </w:rPr>
              <w:t>行为</w:t>
            </w:r>
            <w:r w:rsidR="00080A7D" w:rsidRPr="0054529E">
              <w:rPr>
                <w:rFonts w:ascii="Times New Roman" w:hAnsi="Times New Roman" w:cs="Times New Roman"/>
              </w:rPr>
              <w:t>给出了合理</w:t>
            </w:r>
            <w:r w:rsidR="00C54C3D">
              <w:rPr>
                <w:rFonts w:ascii="Times New Roman" w:hAnsi="Times New Roman" w:cs="Times New Roman" w:hint="eastAsia"/>
              </w:rPr>
              <w:t>的</w:t>
            </w:r>
            <w:r w:rsidR="00080A7D" w:rsidRPr="0054529E">
              <w:rPr>
                <w:rFonts w:ascii="Times New Roman" w:hAnsi="Times New Roman" w:cs="Times New Roman"/>
              </w:rPr>
              <w:t>描述和预测。</w:t>
            </w:r>
          </w:p>
          <w:p w:rsidR="00D76DC4" w:rsidRDefault="00C54C3D" w:rsidP="00C3018A">
            <w:pPr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C3018A">
              <w:rPr>
                <w:rFonts w:ascii="Times New Roman" w:hAnsi="Times New Roman" w:cs="Times New Roman" w:hint="eastAsia"/>
              </w:rPr>
              <w:t>镁合金</w:t>
            </w:r>
            <w:r w:rsidR="00545E39">
              <w:rPr>
                <w:rFonts w:ascii="Times New Roman" w:hAnsi="Times New Roman" w:cs="Times New Roman" w:hint="eastAsia"/>
              </w:rPr>
              <w:t>各向异性循环本构模型方面：</w:t>
            </w:r>
            <w:r w:rsidR="00AE6FCF">
              <w:rPr>
                <w:rFonts w:ascii="Times New Roman" w:hAnsi="Times New Roman" w:cs="Times New Roman" w:hint="eastAsia"/>
              </w:rPr>
              <w:t>揭示了镁合金由位错滑移主导和由孪生主导下的循环变形特</w:t>
            </w:r>
            <w:r>
              <w:rPr>
                <w:rFonts w:ascii="Times New Roman" w:hAnsi="Times New Roman" w:cs="Times New Roman" w:hint="eastAsia"/>
              </w:rPr>
              <w:t>征</w:t>
            </w:r>
            <w:r w:rsidR="00AE6FCF">
              <w:rPr>
                <w:rFonts w:ascii="Times New Roman" w:hAnsi="Times New Roman" w:cs="Times New Roman" w:hint="eastAsia"/>
              </w:rPr>
              <w:t>，</w:t>
            </w:r>
            <w:r w:rsidR="00033579">
              <w:rPr>
                <w:rFonts w:ascii="Times New Roman" w:hAnsi="Times New Roman" w:cs="Times New Roman" w:hint="eastAsia"/>
              </w:rPr>
              <w:t>建立了考虑位错滑移、孪生变形及二者交互作用的晶体塑性循环本构模型。</w:t>
            </w:r>
            <w:r w:rsidR="00656617">
              <w:rPr>
                <w:rFonts w:ascii="Times New Roman" w:hAnsi="Times New Roman" w:cs="Times New Roman" w:hint="eastAsia"/>
              </w:rPr>
              <w:t>该模型能够</w:t>
            </w:r>
            <w:r w:rsidR="007540F5">
              <w:rPr>
                <w:rFonts w:ascii="Times New Roman" w:hAnsi="Times New Roman" w:cs="Times New Roman" w:hint="eastAsia"/>
              </w:rPr>
              <w:t>很</w:t>
            </w:r>
            <w:r w:rsidR="00656617">
              <w:rPr>
                <w:rFonts w:ascii="Times New Roman" w:hAnsi="Times New Roman" w:cs="Times New Roman" w:hint="eastAsia"/>
              </w:rPr>
              <w:t>好的描述镁合金强烈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="00656617">
              <w:rPr>
                <w:rFonts w:ascii="Times New Roman" w:hAnsi="Times New Roman" w:cs="Times New Roman" w:hint="eastAsia"/>
              </w:rPr>
              <w:t>各向</w:t>
            </w:r>
            <w:r w:rsidR="00344D0A">
              <w:rPr>
                <w:rFonts w:ascii="Times New Roman" w:hAnsi="Times New Roman" w:cs="Times New Roman" w:hint="eastAsia"/>
              </w:rPr>
              <w:t>异性循环变形特性。</w:t>
            </w:r>
          </w:p>
          <w:p w:rsidR="00C54C3D" w:rsidRDefault="00C54C3D" w:rsidP="00C54C3D">
            <w:pPr>
              <w:ind w:firstLineChars="150" w:firstLine="360"/>
              <w:rPr>
                <w:rFonts w:ascii="Times New Roman" w:hAnsi="Times New Roman" w:cs="Times New Roman"/>
              </w:rPr>
            </w:pPr>
          </w:p>
          <w:p w:rsidR="00C54C3D" w:rsidRDefault="00C54C3D" w:rsidP="00C5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托举理由：</w:t>
            </w:r>
          </w:p>
          <w:p w:rsidR="00396F1D" w:rsidRPr="00396F1D" w:rsidRDefault="006116E6" w:rsidP="009E09BE">
            <w:pPr>
              <w:widowControl/>
              <w:autoSpaceDE w:val="0"/>
              <w:autoSpaceDN w:val="0"/>
              <w:adjustRightInd w:val="0"/>
              <w:rPr>
                <w:rFonts w:ascii="Courier" w:hAnsi="Courier" w:cs="Courier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 xml:space="preserve">    </w:t>
            </w:r>
            <w:r w:rsidR="00BE5E77">
              <w:rPr>
                <w:rFonts w:ascii="Times" w:hAnsi="Times" w:cs="Times" w:hint="eastAsia"/>
                <w:kern w:val="0"/>
              </w:rPr>
              <w:t>于超</w:t>
            </w:r>
            <w:r w:rsidR="00C54C3D">
              <w:rPr>
                <w:rFonts w:ascii="Times" w:hAnsi="Times" w:cs="Times" w:hint="eastAsia"/>
                <w:kern w:val="0"/>
              </w:rPr>
              <w:t>同志</w:t>
            </w:r>
            <w:r w:rsidR="00BE5E77">
              <w:rPr>
                <w:rFonts w:ascii="Times" w:hAnsi="Times" w:cs="Times" w:hint="eastAsia"/>
                <w:kern w:val="0"/>
              </w:rPr>
              <w:t>工作勤奋认真，</w:t>
            </w:r>
            <w:r w:rsidR="00C54C3D">
              <w:rPr>
                <w:rFonts w:ascii="Times" w:hAnsi="Times" w:cs="Times" w:hint="eastAsia"/>
                <w:kern w:val="0"/>
              </w:rPr>
              <w:t>理论功底扎实，在材料本构关系这一基础研究领域</w:t>
            </w:r>
            <w:r w:rsidR="00585A8E">
              <w:rPr>
                <w:rFonts w:ascii="Times" w:hAnsi="Times" w:cs="Times" w:hint="eastAsia"/>
                <w:kern w:val="0"/>
              </w:rPr>
              <w:t>取得了一系列创新性成果，并</w:t>
            </w:r>
            <w:r w:rsidR="00BF470C">
              <w:rPr>
                <w:rFonts w:ascii="Times" w:hAnsi="Times" w:cs="Times" w:hint="eastAsia"/>
                <w:kern w:val="0"/>
              </w:rPr>
              <w:t>已</w:t>
            </w:r>
            <w:r w:rsidR="00585A8E">
              <w:rPr>
                <w:rFonts w:ascii="Times" w:hAnsi="Times" w:cs="Times" w:hint="eastAsia"/>
                <w:kern w:val="0"/>
              </w:rPr>
              <w:t>得到国内外同行的关注和认可</w:t>
            </w:r>
            <w:r w:rsidR="00BF470C">
              <w:rPr>
                <w:rFonts w:ascii="Times" w:hAnsi="Times" w:cs="Times" w:hint="eastAsia"/>
                <w:kern w:val="0"/>
              </w:rPr>
              <w:t>；同时，其在本构关系</w:t>
            </w:r>
            <w:r w:rsidR="00BE5E77" w:rsidRPr="00720017">
              <w:rPr>
                <w:rFonts w:ascii="Times New Roman" w:hAnsi="Times New Roman" w:cs="Times New Roman" w:hint="eastAsia"/>
                <w:szCs w:val="21"/>
              </w:rPr>
              <w:t>研究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的材料范畴方面进行了</w:t>
            </w:r>
            <w:r w:rsidR="00BE5E77" w:rsidRPr="00720017">
              <w:rPr>
                <w:rFonts w:ascii="Times New Roman" w:hAnsi="Times New Roman" w:cs="Times New Roman" w:hint="eastAsia"/>
                <w:szCs w:val="21"/>
              </w:rPr>
              <w:t>延伸</w:t>
            </w:r>
            <w:r w:rsidR="00BE5E77">
              <w:rPr>
                <w:rFonts w:ascii="Times New Roman" w:hAnsi="Times New Roman" w:cs="Times New Roman" w:hint="eastAsia"/>
                <w:szCs w:val="21"/>
              </w:rPr>
              <w:t>和拓展</w:t>
            </w:r>
            <w:r w:rsidR="00BE5E77" w:rsidRPr="00720017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BE5E77">
              <w:rPr>
                <w:rFonts w:ascii="Times New Roman" w:hAnsi="Times New Roman" w:cs="Times New Roman" w:hint="eastAsia"/>
                <w:szCs w:val="21"/>
              </w:rPr>
              <w:t>具有非常良好的学术发展潜力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；另外，该同志还积极开展</w:t>
            </w:r>
            <w:r w:rsidR="00BF470C">
              <w:rPr>
                <w:rFonts w:ascii="Times" w:hAnsi="Times" w:cs="Times" w:hint="eastAsia"/>
                <w:kern w:val="0"/>
              </w:rPr>
              <w:t>国际学术交流，目前正在香港科技大学进行为期一年的学术访问</w:t>
            </w:r>
            <w:r w:rsidR="00832F6F">
              <w:rPr>
                <w:rFonts w:ascii="Times" w:hAnsi="Times" w:cs="Times" w:hint="eastAsia"/>
                <w:kern w:val="0"/>
              </w:rPr>
              <w:t>并在合作研究中展示出了他的科研才能</w:t>
            </w:r>
            <w:r w:rsidR="001A40A7">
              <w:rPr>
                <w:rFonts w:ascii="Times New Roman" w:hAnsi="Times New Roman" w:cs="Times New Roman" w:hint="eastAsia"/>
                <w:szCs w:val="21"/>
              </w:rPr>
              <w:t>。</w:t>
            </w:r>
            <w:r w:rsidR="00372CAB">
              <w:rPr>
                <w:rFonts w:ascii="Times New Roman" w:hAnsi="Times New Roman" w:cs="Times New Roman" w:hint="eastAsia"/>
                <w:szCs w:val="21"/>
              </w:rPr>
              <w:t>因此，我</w:t>
            </w:r>
            <w:r w:rsidR="00B465E6">
              <w:rPr>
                <w:rFonts w:ascii="Times New Roman" w:hAnsi="Times New Roman" w:cs="Times New Roman" w:hint="eastAsia"/>
                <w:szCs w:val="21"/>
              </w:rPr>
              <w:t>们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强烈推荐他</w:t>
            </w:r>
            <w:r w:rsidR="00372CAB">
              <w:rPr>
                <w:rFonts w:ascii="Times New Roman" w:hAnsi="Times New Roman" w:cs="Times New Roman" w:hint="eastAsia"/>
                <w:szCs w:val="21"/>
              </w:rPr>
              <w:t>申报“</w:t>
            </w:r>
            <w:r w:rsidR="00372CAB" w:rsidRPr="00396F1D">
              <w:rPr>
                <w:rFonts w:ascii="Courier" w:hAnsi="Courier" w:cs="Courier"/>
                <w:kern w:val="0"/>
              </w:rPr>
              <w:t>青年人才托举工程项目</w:t>
            </w:r>
            <w:r w:rsidR="00372CAB">
              <w:rPr>
                <w:rFonts w:ascii="Times New Roman" w:hAnsi="Times New Roman" w:cs="Times New Roman" w:hint="eastAsia"/>
                <w:szCs w:val="21"/>
              </w:rPr>
              <w:t>”</w:t>
            </w:r>
            <w:r w:rsidR="00832F6F">
              <w:rPr>
                <w:rFonts w:ascii="Times New Roman" w:hAnsi="Times New Roman" w:cs="Times New Roman" w:hint="eastAsia"/>
                <w:szCs w:val="21"/>
              </w:rPr>
              <w:t>。如果有幸能得到</w:t>
            </w:r>
            <w:r w:rsidR="009803A8">
              <w:rPr>
                <w:rFonts w:ascii="Times New Roman" w:hAnsi="Times New Roman" w:cs="Times New Roman" w:hint="eastAsia"/>
                <w:szCs w:val="21"/>
              </w:rPr>
              <w:t>该项目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的资助</w:t>
            </w:r>
            <w:r w:rsidR="009803A8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832F6F">
              <w:rPr>
                <w:rFonts w:ascii="Times New Roman" w:hAnsi="Times New Roman" w:cs="Times New Roman" w:hint="eastAsia"/>
                <w:szCs w:val="21"/>
              </w:rPr>
              <w:t>相信他能够</w:t>
            </w:r>
            <w:r w:rsidR="009803A8">
              <w:rPr>
                <w:rFonts w:ascii="Times New Roman" w:hAnsi="Times New Roman" w:cs="Times New Roman" w:hint="eastAsia"/>
                <w:szCs w:val="21"/>
              </w:rPr>
              <w:t>更多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地</w:t>
            </w:r>
            <w:r w:rsidR="004C09E7">
              <w:rPr>
                <w:rFonts w:ascii="Times New Roman" w:hAnsi="Times New Roman" w:cs="Times New Roman" w:hint="eastAsia"/>
                <w:szCs w:val="21"/>
              </w:rPr>
              <w:t>与国内外专家学者进行深入交流</w:t>
            </w:r>
            <w:r w:rsidR="00832F6F">
              <w:rPr>
                <w:rFonts w:ascii="Times New Roman" w:hAnsi="Times New Roman" w:cs="Times New Roman" w:hint="eastAsia"/>
                <w:szCs w:val="21"/>
              </w:rPr>
              <w:t>和合作，</w:t>
            </w:r>
            <w:r w:rsidR="004C09E7">
              <w:rPr>
                <w:rFonts w:ascii="Times New Roman" w:hAnsi="Times New Roman" w:cs="Times New Roman" w:hint="eastAsia"/>
                <w:szCs w:val="21"/>
              </w:rPr>
              <w:t>使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他更快地</w:t>
            </w:r>
            <w:r w:rsidR="004C09E7">
              <w:rPr>
                <w:rFonts w:ascii="Times New Roman" w:hAnsi="Times New Roman" w:cs="Times New Roman" w:hint="eastAsia"/>
                <w:szCs w:val="21"/>
              </w:rPr>
              <w:t>成长为</w:t>
            </w:r>
            <w:r w:rsidR="00BF470C">
              <w:rPr>
                <w:rFonts w:ascii="Times New Roman" w:hAnsi="Times New Roman" w:cs="Times New Roman" w:hint="eastAsia"/>
                <w:szCs w:val="21"/>
              </w:rPr>
              <w:t>力学基础理论研究领域的</w:t>
            </w:r>
            <w:r w:rsidR="004C09E7">
              <w:rPr>
                <w:rFonts w:ascii="Times New Roman" w:hAnsi="Times New Roman" w:cs="Times New Roman" w:hint="eastAsia"/>
                <w:szCs w:val="21"/>
              </w:rPr>
              <w:t>青年学术带头人。</w:t>
            </w:r>
            <w:bookmarkStart w:id="0" w:name="_GoBack"/>
            <w:bookmarkEnd w:id="0"/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CD" w:rsidRDefault="003B00CD" w:rsidP="00D034F7">
      <w:r>
        <w:separator/>
      </w:r>
    </w:p>
  </w:endnote>
  <w:endnote w:type="continuationSeparator" w:id="0">
    <w:p w:rsidR="003B00CD" w:rsidRDefault="003B00CD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CD" w:rsidRDefault="003B00CD" w:rsidP="00D034F7">
      <w:r>
        <w:separator/>
      </w:r>
    </w:p>
  </w:footnote>
  <w:footnote w:type="continuationSeparator" w:id="0">
    <w:p w:rsidR="003B00CD" w:rsidRDefault="003B00CD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132D5"/>
    <w:rsid w:val="000270D2"/>
    <w:rsid w:val="0003349A"/>
    <w:rsid w:val="00033579"/>
    <w:rsid w:val="00036A92"/>
    <w:rsid w:val="00043A43"/>
    <w:rsid w:val="00080A7D"/>
    <w:rsid w:val="00093CD7"/>
    <w:rsid w:val="000B7A2C"/>
    <w:rsid w:val="000E35C6"/>
    <w:rsid w:val="000E5D40"/>
    <w:rsid w:val="00127BCF"/>
    <w:rsid w:val="0014410C"/>
    <w:rsid w:val="00150540"/>
    <w:rsid w:val="001509CF"/>
    <w:rsid w:val="00156633"/>
    <w:rsid w:val="001606E7"/>
    <w:rsid w:val="001A40A7"/>
    <w:rsid w:val="00244D25"/>
    <w:rsid w:val="00254F0D"/>
    <w:rsid w:val="00267724"/>
    <w:rsid w:val="002759E8"/>
    <w:rsid w:val="00281EF1"/>
    <w:rsid w:val="00295D05"/>
    <w:rsid w:val="002C3D5E"/>
    <w:rsid w:val="00315F4F"/>
    <w:rsid w:val="00344D0A"/>
    <w:rsid w:val="00350097"/>
    <w:rsid w:val="00372CAB"/>
    <w:rsid w:val="00385C6A"/>
    <w:rsid w:val="00396F1D"/>
    <w:rsid w:val="003970D4"/>
    <w:rsid w:val="003B00CD"/>
    <w:rsid w:val="003B26FF"/>
    <w:rsid w:val="003C4A13"/>
    <w:rsid w:val="003E1977"/>
    <w:rsid w:val="003E5FD8"/>
    <w:rsid w:val="00414F65"/>
    <w:rsid w:val="00420C5F"/>
    <w:rsid w:val="00453115"/>
    <w:rsid w:val="00471069"/>
    <w:rsid w:val="00493529"/>
    <w:rsid w:val="004C09E7"/>
    <w:rsid w:val="004D6DBD"/>
    <w:rsid w:val="00501834"/>
    <w:rsid w:val="005143BD"/>
    <w:rsid w:val="00525B48"/>
    <w:rsid w:val="005277E1"/>
    <w:rsid w:val="00545E39"/>
    <w:rsid w:val="005722B0"/>
    <w:rsid w:val="00585A8E"/>
    <w:rsid w:val="005977AD"/>
    <w:rsid w:val="005C67AA"/>
    <w:rsid w:val="005F59FC"/>
    <w:rsid w:val="006116E6"/>
    <w:rsid w:val="00656617"/>
    <w:rsid w:val="00671F7C"/>
    <w:rsid w:val="006D3AD2"/>
    <w:rsid w:val="00705537"/>
    <w:rsid w:val="007239A0"/>
    <w:rsid w:val="00726D10"/>
    <w:rsid w:val="007346E1"/>
    <w:rsid w:val="0074523B"/>
    <w:rsid w:val="00752680"/>
    <w:rsid w:val="007540F5"/>
    <w:rsid w:val="00760D55"/>
    <w:rsid w:val="00767311"/>
    <w:rsid w:val="007858F6"/>
    <w:rsid w:val="00786E32"/>
    <w:rsid w:val="007A7307"/>
    <w:rsid w:val="007C65CF"/>
    <w:rsid w:val="007F4DA8"/>
    <w:rsid w:val="007F6295"/>
    <w:rsid w:val="00806561"/>
    <w:rsid w:val="00832F6F"/>
    <w:rsid w:val="00863C99"/>
    <w:rsid w:val="0086751B"/>
    <w:rsid w:val="008B5683"/>
    <w:rsid w:val="008E1D0C"/>
    <w:rsid w:val="00900979"/>
    <w:rsid w:val="009110F1"/>
    <w:rsid w:val="00916ECE"/>
    <w:rsid w:val="009573E5"/>
    <w:rsid w:val="009803A8"/>
    <w:rsid w:val="00985F25"/>
    <w:rsid w:val="009B4A52"/>
    <w:rsid w:val="009D79A4"/>
    <w:rsid w:val="009E09BE"/>
    <w:rsid w:val="009E791F"/>
    <w:rsid w:val="009F6C1B"/>
    <w:rsid w:val="00A032DF"/>
    <w:rsid w:val="00A13005"/>
    <w:rsid w:val="00A236E5"/>
    <w:rsid w:val="00A354A2"/>
    <w:rsid w:val="00A4205A"/>
    <w:rsid w:val="00A67613"/>
    <w:rsid w:val="00AB66DE"/>
    <w:rsid w:val="00AD56EF"/>
    <w:rsid w:val="00AE6FCF"/>
    <w:rsid w:val="00B24650"/>
    <w:rsid w:val="00B25B30"/>
    <w:rsid w:val="00B319D4"/>
    <w:rsid w:val="00B350FE"/>
    <w:rsid w:val="00B424D3"/>
    <w:rsid w:val="00B42F16"/>
    <w:rsid w:val="00B465E6"/>
    <w:rsid w:val="00B56D0D"/>
    <w:rsid w:val="00B7472E"/>
    <w:rsid w:val="00B951E3"/>
    <w:rsid w:val="00BB2318"/>
    <w:rsid w:val="00BC2C76"/>
    <w:rsid w:val="00BD02A2"/>
    <w:rsid w:val="00BE2738"/>
    <w:rsid w:val="00BE5E77"/>
    <w:rsid w:val="00BF470C"/>
    <w:rsid w:val="00C156C9"/>
    <w:rsid w:val="00C3018A"/>
    <w:rsid w:val="00C54C3D"/>
    <w:rsid w:val="00C969B8"/>
    <w:rsid w:val="00CD341D"/>
    <w:rsid w:val="00CD384A"/>
    <w:rsid w:val="00CE02E7"/>
    <w:rsid w:val="00CF3B96"/>
    <w:rsid w:val="00D034F7"/>
    <w:rsid w:val="00D13BCF"/>
    <w:rsid w:val="00D239E4"/>
    <w:rsid w:val="00D3199A"/>
    <w:rsid w:val="00D363C6"/>
    <w:rsid w:val="00D53907"/>
    <w:rsid w:val="00D56693"/>
    <w:rsid w:val="00D62BDA"/>
    <w:rsid w:val="00D631CA"/>
    <w:rsid w:val="00D76DC4"/>
    <w:rsid w:val="00DB2A6D"/>
    <w:rsid w:val="00DB3C6A"/>
    <w:rsid w:val="00DC2D25"/>
    <w:rsid w:val="00DE156C"/>
    <w:rsid w:val="00DE3C7B"/>
    <w:rsid w:val="00E14865"/>
    <w:rsid w:val="00E20D5E"/>
    <w:rsid w:val="00E26340"/>
    <w:rsid w:val="00E35990"/>
    <w:rsid w:val="00E363AD"/>
    <w:rsid w:val="00E9514D"/>
    <w:rsid w:val="00EB7746"/>
    <w:rsid w:val="00ED1676"/>
    <w:rsid w:val="00EE4105"/>
    <w:rsid w:val="00EE642E"/>
    <w:rsid w:val="00EF2043"/>
    <w:rsid w:val="00F16382"/>
    <w:rsid w:val="00F331C1"/>
    <w:rsid w:val="00F46153"/>
    <w:rsid w:val="00F529F4"/>
    <w:rsid w:val="00F629EC"/>
    <w:rsid w:val="00F8256E"/>
    <w:rsid w:val="00F82AF1"/>
    <w:rsid w:val="00F85C50"/>
    <w:rsid w:val="00F86581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DC957-CB76-448A-A411-178702D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1</cp:revision>
  <cp:lastPrinted>2015-12-04T04:34:00Z</cp:lastPrinted>
  <dcterms:created xsi:type="dcterms:W3CDTF">2015-12-07T09:30:00Z</dcterms:created>
  <dcterms:modified xsi:type="dcterms:W3CDTF">2017-01-03T07:44:00Z</dcterms:modified>
</cp:coreProperties>
</file>